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60843" w14:textId="3EC21DC4" w:rsidR="0068633B" w:rsidRDefault="00462865" w:rsidP="00FC4194">
      <w:pPr>
        <w:spacing w:before="57" w:line="276" w:lineRule="auto"/>
        <w:ind w:left="107"/>
        <w:rPr>
          <w:rFonts w:asciiTheme="minorHAnsi" w:hAnsiTheme="minorHAnsi" w:cstheme="minorHAnsi"/>
          <w:b/>
          <w:color w:val="231F20"/>
          <w:sz w:val="28"/>
          <w:szCs w:val="28"/>
        </w:rPr>
      </w:pPr>
      <w:r>
        <w:rPr>
          <w:rFonts w:asciiTheme="minorHAnsi" w:hAnsiTheme="minorHAnsi" w:cstheme="minorHAnsi"/>
          <w:b/>
          <w:color w:val="231F20"/>
          <w:sz w:val="28"/>
          <w:szCs w:val="28"/>
        </w:rPr>
        <w:t xml:space="preserve">&lt;INSERT </w:t>
      </w:r>
      <w:r w:rsidR="00654A89">
        <w:rPr>
          <w:rFonts w:asciiTheme="minorHAnsi" w:hAnsiTheme="minorHAnsi" w:cstheme="minorHAnsi"/>
          <w:b/>
          <w:color w:val="231F20"/>
          <w:sz w:val="28"/>
          <w:szCs w:val="28"/>
        </w:rPr>
        <w:t>ORGANISATION</w:t>
      </w:r>
      <w:r>
        <w:rPr>
          <w:rFonts w:asciiTheme="minorHAnsi" w:hAnsiTheme="minorHAnsi" w:cstheme="minorHAnsi"/>
          <w:b/>
          <w:color w:val="231F20"/>
          <w:sz w:val="28"/>
          <w:szCs w:val="28"/>
        </w:rPr>
        <w:t xml:space="preserve"> NAME&gt; </w:t>
      </w:r>
      <w:r w:rsidR="003F32E7" w:rsidRPr="003F32E7">
        <w:rPr>
          <w:rFonts w:asciiTheme="minorHAnsi" w:hAnsiTheme="minorHAnsi" w:cstheme="minorHAnsi"/>
          <w:b/>
          <w:color w:val="231F20"/>
          <w:sz w:val="28"/>
          <w:szCs w:val="28"/>
        </w:rPr>
        <w:t xml:space="preserve">GAS EQUIPMENT </w:t>
      </w:r>
      <w:r>
        <w:rPr>
          <w:rFonts w:asciiTheme="minorHAnsi" w:hAnsiTheme="minorHAnsi" w:cstheme="minorHAnsi"/>
          <w:b/>
          <w:color w:val="231F20"/>
          <w:sz w:val="28"/>
          <w:szCs w:val="28"/>
        </w:rPr>
        <w:t>CHECKLIST</w:t>
      </w:r>
    </w:p>
    <w:p w14:paraId="745D2D2E" w14:textId="77777777" w:rsidR="00462865" w:rsidRPr="003F32E7" w:rsidRDefault="00462865" w:rsidP="00FC4194">
      <w:pPr>
        <w:spacing w:before="57" w:line="276" w:lineRule="auto"/>
        <w:ind w:left="107"/>
        <w:rPr>
          <w:rFonts w:asciiTheme="minorHAnsi" w:hAnsiTheme="minorHAnsi" w:cstheme="minorHAnsi"/>
          <w:b/>
          <w:sz w:val="28"/>
          <w:szCs w:val="28"/>
        </w:rPr>
      </w:pPr>
    </w:p>
    <w:p w14:paraId="7BB7BC37" w14:textId="5D3EE8AF" w:rsidR="0068633B" w:rsidRPr="003F32E7" w:rsidRDefault="00884F08" w:rsidP="00AE50FF">
      <w:pPr>
        <w:pStyle w:val="BodyText"/>
        <w:spacing w:before="101" w:line="276" w:lineRule="auto"/>
        <w:ind w:left="106" w:right="104"/>
        <w:rPr>
          <w:rFonts w:asciiTheme="minorHAnsi" w:hAnsiTheme="minorHAnsi" w:cstheme="minorHAnsi"/>
          <w:sz w:val="24"/>
          <w:szCs w:val="24"/>
        </w:rPr>
      </w:pPr>
      <w:r>
        <w:rPr>
          <w:rFonts w:asciiTheme="minorHAnsi" w:hAnsiTheme="minorHAnsi" w:cstheme="minorHAnsi"/>
          <w:sz w:val="24"/>
          <w:szCs w:val="24"/>
        </w:rPr>
        <w:pict w14:anchorId="05977AAF">
          <v:shapetype id="_x0000_t202" coordsize="21600,21600" o:spt="202" path="m,l,21600r21600,l21600,xe">
            <v:stroke joinstyle="miter"/>
            <v:path gradientshapeok="t" o:connecttype="rect"/>
          </v:shapetype>
          <v:shape id="_x0000_s1026" type="#_x0000_t202" style="position:absolute;left:0;text-align:left;margin-left:526.75pt;margin-top:549.4pt;width:34.45pt;height:14.05pt;z-index:-251658752;mso-position-horizontal-relative:page" filled="f" stroked="f">
            <v:textbox inset="0,0,0,0">
              <w:txbxContent>
                <w:p w14:paraId="28F7F194" w14:textId="77777777" w:rsidR="0068633B" w:rsidRDefault="00717069">
                  <w:pPr>
                    <w:tabs>
                      <w:tab w:val="left" w:pos="474"/>
                    </w:tabs>
                    <w:spacing w:line="280" w:lineRule="exact"/>
                    <w:rPr>
                      <w:rFonts w:ascii="Wingdings" w:hAnsi="Wingdings"/>
                      <w:sz w:val="28"/>
                    </w:rPr>
                  </w:pPr>
                  <w:r>
                    <w:rPr>
                      <w:rFonts w:ascii="Wingdings" w:hAnsi="Wingdings"/>
                      <w:color w:val="FFFFFF"/>
                      <w:sz w:val="28"/>
                    </w:rPr>
                    <w:t>■</w:t>
                  </w:r>
                  <w:r>
                    <w:rPr>
                      <w:rFonts w:ascii="Times New Roman" w:hAnsi="Times New Roman"/>
                      <w:color w:val="FFFFFF"/>
                      <w:sz w:val="28"/>
                    </w:rPr>
                    <w:tab/>
                  </w:r>
                  <w:r>
                    <w:rPr>
                      <w:rFonts w:ascii="Wingdings" w:hAnsi="Wingdings"/>
                      <w:color w:val="FFFFFF"/>
                      <w:spacing w:val="-82"/>
                      <w:sz w:val="28"/>
                    </w:rPr>
                    <w:t>■</w:t>
                  </w:r>
                </w:p>
              </w:txbxContent>
            </v:textbox>
            <w10:wrap anchorx="page"/>
          </v:shape>
        </w:pict>
      </w:r>
      <w:r w:rsidR="00717069" w:rsidRPr="003F32E7">
        <w:rPr>
          <w:rFonts w:asciiTheme="minorHAnsi" w:hAnsiTheme="minorHAnsi" w:cstheme="minorHAnsi"/>
          <w:color w:val="231F20"/>
          <w:sz w:val="24"/>
          <w:szCs w:val="24"/>
        </w:rPr>
        <w:t xml:space="preserve">Gas equipment is so common that it’s easy to both take it for granted and at the same time overlook its hazards. But when it is not properly installed and maintained, fatal accidents can occur in </w:t>
      </w:r>
      <w:r w:rsidR="00462865">
        <w:rPr>
          <w:rFonts w:asciiTheme="minorHAnsi" w:hAnsiTheme="minorHAnsi" w:cstheme="minorHAnsi"/>
          <w:color w:val="231F20"/>
          <w:sz w:val="24"/>
          <w:szCs w:val="24"/>
        </w:rPr>
        <w:t>two</w:t>
      </w:r>
      <w:r w:rsidR="00717069" w:rsidRPr="003F32E7">
        <w:rPr>
          <w:rFonts w:asciiTheme="minorHAnsi" w:hAnsiTheme="minorHAnsi" w:cstheme="minorHAnsi"/>
          <w:color w:val="231F20"/>
          <w:sz w:val="24"/>
          <w:szCs w:val="24"/>
        </w:rPr>
        <w:t xml:space="preserve"> distinct ways: leaks can lead to fires/explosions that demolish buildings with dire consequences for anyone inside; more insidiously, accumulations of odourless carbon monoxide (often caused by a lack of proper ventilation) can kill without warning. It is on this basis that UK law requires gas work to be carried out by accredited engineers. Use the questions below to ensure that you have the right control measures in place in </w:t>
      </w:r>
      <w:r w:rsidR="00717069" w:rsidRPr="00654A89">
        <w:rPr>
          <w:rFonts w:asciiTheme="minorHAnsi" w:hAnsiTheme="minorHAnsi" w:cstheme="minorHAnsi"/>
          <w:color w:val="231F20"/>
          <w:sz w:val="24"/>
          <w:szCs w:val="24"/>
          <w:u w:color="231F20"/>
        </w:rPr>
        <w:t>your</w:t>
      </w:r>
      <w:r w:rsidR="00717069" w:rsidRPr="003F32E7">
        <w:rPr>
          <w:rFonts w:asciiTheme="minorHAnsi" w:hAnsiTheme="minorHAnsi" w:cstheme="minorHAnsi"/>
          <w:color w:val="231F20"/>
          <w:sz w:val="24"/>
          <w:szCs w:val="24"/>
        </w:rPr>
        <w:t xml:space="preserve"> organisation.</w:t>
      </w:r>
    </w:p>
    <w:p w14:paraId="52BC8DEE" w14:textId="77777777" w:rsidR="0068633B" w:rsidRPr="003F32E7" w:rsidRDefault="0068633B" w:rsidP="00FC4194">
      <w:pPr>
        <w:pStyle w:val="BodyText"/>
        <w:spacing w:before="2" w:after="1" w:line="276" w:lineRule="auto"/>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50"/>
        <w:gridCol w:w="3260"/>
        <w:gridCol w:w="709"/>
        <w:gridCol w:w="681"/>
      </w:tblGrid>
      <w:tr w:rsidR="0068633B" w:rsidRPr="003F32E7" w14:paraId="0BB64D2F" w14:textId="77777777" w:rsidTr="00FC4194">
        <w:trPr>
          <w:trHeight w:val="471"/>
        </w:trPr>
        <w:tc>
          <w:tcPr>
            <w:tcW w:w="8800" w:type="dxa"/>
            <w:gridSpan w:val="4"/>
            <w:shd w:val="clear" w:color="auto" w:fill="auto"/>
          </w:tcPr>
          <w:p w14:paraId="269DB85B" w14:textId="27BF47EC" w:rsidR="0068633B" w:rsidRPr="00462865" w:rsidRDefault="00462865" w:rsidP="00FC4194">
            <w:pPr>
              <w:pStyle w:val="TableParagraph"/>
              <w:spacing w:before="59" w:line="276" w:lineRule="auto"/>
              <w:ind w:left="118"/>
              <w:rPr>
                <w:rFonts w:asciiTheme="minorHAnsi" w:hAnsiTheme="minorHAnsi" w:cstheme="minorHAnsi"/>
                <w:b/>
                <w:sz w:val="24"/>
                <w:szCs w:val="24"/>
              </w:rPr>
            </w:pPr>
            <w:r w:rsidRPr="00462865">
              <w:rPr>
                <w:rFonts w:asciiTheme="minorHAnsi" w:hAnsiTheme="minorHAnsi" w:cstheme="minorHAnsi"/>
                <w:b/>
                <w:color w:val="231F20"/>
                <w:sz w:val="24"/>
                <w:szCs w:val="24"/>
              </w:rPr>
              <w:t>GAS EQUIPMENT CHECKLIST</w:t>
            </w:r>
          </w:p>
        </w:tc>
      </w:tr>
      <w:tr w:rsidR="00FC4194" w:rsidRPr="003F32E7" w14:paraId="70EE4F5B" w14:textId="77777777" w:rsidTr="00462865">
        <w:trPr>
          <w:trHeight w:val="439"/>
        </w:trPr>
        <w:tc>
          <w:tcPr>
            <w:tcW w:w="7410" w:type="dxa"/>
            <w:gridSpan w:val="2"/>
            <w:shd w:val="clear" w:color="auto" w:fill="auto"/>
          </w:tcPr>
          <w:p w14:paraId="6BBBBA8B" w14:textId="604F91E0" w:rsidR="00FC4194" w:rsidRPr="003F32E7" w:rsidRDefault="00FC4194" w:rsidP="00FC4194">
            <w:pPr>
              <w:pStyle w:val="TableParagraph"/>
              <w:tabs>
                <w:tab w:val="left" w:pos="9912"/>
              </w:tabs>
              <w:spacing w:before="97" w:line="276" w:lineRule="auto"/>
              <w:ind w:left="111"/>
              <w:rPr>
                <w:rFonts w:asciiTheme="minorHAnsi" w:hAnsiTheme="minorHAnsi" w:cstheme="minorHAnsi"/>
                <w:b/>
                <w:sz w:val="24"/>
                <w:szCs w:val="24"/>
              </w:rPr>
            </w:pPr>
            <w:r w:rsidRPr="003F32E7">
              <w:rPr>
                <w:rFonts w:asciiTheme="minorHAnsi" w:hAnsiTheme="minorHAnsi" w:cstheme="minorHAnsi"/>
                <w:b/>
                <w:color w:val="231F20"/>
                <w:sz w:val="24"/>
                <w:szCs w:val="24"/>
              </w:rPr>
              <w:t>Maintenance, Servicing and Safety Devices</w:t>
            </w:r>
          </w:p>
        </w:tc>
        <w:tc>
          <w:tcPr>
            <w:tcW w:w="709" w:type="dxa"/>
            <w:shd w:val="clear" w:color="auto" w:fill="auto"/>
          </w:tcPr>
          <w:p w14:paraId="411930B7" w14:textId="3F133E73" w:rsidR="00FC4194" w:rsidRPr="003F32E7" w:rsidRDefault="00FC4194" w:rsidP="00FC4194">
            <w:pPr>
              <w:pStyle w:val="TableParagraph"/>
              <w:tabs>
                <w:tab w:val="left" w:pos="9912"/>
              </w:tabs>
              <w:spacing w:before="97" w:line="276" w:lineRule="auto"/>
              <w:ind w:left="246"/>
              <w:rPr>
                <w:rFonts w:asciiTheme="minorHAnsi" w:hAnsiTheme="minorHAnsi" w:cstheme="minorHAnsi"/>
                <w:b/>
                <w:sz w:val="24"/>
                <w:szCs w:val="24"/>
              </w:rPr>
            </w:pPr>
            <w:r w:rsidRPr="003F32E7">
              <w:rPr>
                <w:rFonts w:asciiTheme="minorHAnsi" w:hAnsiTheme="minorHAnsi" w:cstheme="minorHAnsi"/>
                <w:b/>
                <w:color w:val="231F20"/>
                <w:sz w:val="24"/>
                <w:szCs w:val="24"/>
              </w:rPr>
              <w:t>Yes</w:t>
            </w:r>
          </w:p>
        </w:tc>
        <w:tc>
          <w:tcPr>
            <w:tcW w:w="681" w:type="dxa"/>
            <w:shd w:val="clear" w:color="auto" w:fill="auto"/>
          </w:tcPr>
          <w:p w14:paraId="1BF068B9" w14:textId="40D4DC6E" w:rsidR="00FC4194" w:rsidRPr="003F32E7" w:rsidRDefault="00FC4194" w:rsidP="00FC4194">
            <w:pPr>
              <w:pStyle w:val="TableParagraph"/>
              <w:spacing w:before="97" w:line="276" w:lineRule="auto"/>
              <w:ind w:left="99"/>
              <w:rPr>
                <w:rFonts w:asciiTheme="minorHAnsi" w:hAnsiTheme="minorHAnsi" w:cstheme="minorHAnsi"/>
                <w:b/>
                <w:sz w:val="24"/>
                <w:szCs w:val="24"/>
              </w:rPr>
            </w:pPr>
            <w:r w:rsidRPr="003F32E7">
              <w:rPr>
                <w:rFonts w:asciiTheme="minorHAnsi" w:hAnsiTheme="minorHAnsi" w:cstheme="minorHAnsi"/>
                <w:b/>
                <w:color w:val="231F20"/>
                <w:sz w:val="24"/>
                <w:szCs w:val="24"/>
              </w:rPr>
              <w:t>No</w:t>
            </w:r>
          </w:p>
        </w:tc>
      </w:tr>
      <w:tr w:rsidR="00FC4194" w:rsidRPr="003F32E7" w14:paraId="1D47F63A" w14:textId="77777777" w:rsidTr="00462865">
        <w:trPr>
          <w:trHeight w:val="849"/>
        </w:trPr>
        <w:tc>
          <w:tcPr>
            <w:tcW w:w="7410" w:type="dxa"/>
            <w:gridSpan w:val="2"/>
            <w:shd w:val="clear" w:color="auto" w:fill="auto"/>
          </w:tcPr>
          <w:p w14:paraId="01674136" w14:textId="77777777" w:rsidR="00FC4194" w:rsidRPr="003F32E7" w:rsidRDefault="00FC4194" w:rsidP="00FC4194">
            <w:pPr>
              <w:pStyle w:val="TableParagraph"/>
              <w:spacing w:before="71" w:line="276" w:lineRule="auto"/>
              <w:ind w:left="98" w:right="257"/>
              <w:rPr>
                <w:rFonts w:asciiTheme="minorHAnsi" w:hAnsiTheme="minorHAnsi" w:cstheme="minorHAnsi"/>
                <w:sz w:val="24"/>
                <w:szCs w:val="24"/>
              </w:rPr>
            </w:pPr>
            <w:r w:rsidRPr="003F32E7">
              <w:rPr>
                <w:rFonts w:asciiTheme="minorHAnsi" w:hAnsiTheme="minorHAnsi" w:cstheme="minorHAnsi"/>
                <w:color w:val="231F20"/>
                <w:sz w:val="24"/>
                <w:szCs w:val="24"/>
              </w:rPr>
              <w:t>Do you have a master list of all gas equipment (include boilers, water heaters, cooking equipment in kitchens, and any residential accommodation as well as gas equipment in labs and workshops)? (This will help ensure safety checks miss nothing out.)</w:t>
            </w:r>
          </w:p>
        </w:tc>
        <w:tc>
          <w:tcPr>
            <w:tcW w:w="709" w:type="dxa"/>
            <w:shd w:val="clear" w:color="auto" w:fill="auto"/>
          </w:tcPr>
          <w:p w14:paraId="5A5F42F2" w14:textId="2BD805B9" w:rsidR="00FC4194" w:rsidRPr="003F32E7" w:rsidRDefault="00FC4194" w:rsidP="00FC4194">
            <w:pPr>
              <w:pStyle w:val="TableParagraph"/>
              <w:spacing w:before="250" w:line="276" w:lineRule="auto"/>
              <w:ind w:left="6"/>
              <w:jc w:val="center"/>
              <w:rPr>
                <w:rFonts w:asciiTheme="minorHAnsi" w:hAnsiTheme="minorHAnsi" w:cstheme="minorHAnsi"/>
                <w:sz w:val="24"/>
                <w:szCs w:val="24"/>
              </w:rPr>
            </w:pPr>
          </w:p>
        </w:tc>
        <w:tc>
          <w:tcPr>
            <w:tcW w:w="681" w:type="dxa"/>
            <w:shd w:val="clear" w:color="auto" w:fill="auto"/>
          </w:tcPr>
          <w:p w14:paraId="4D0D9633" w14:textId="0A59A33D" w:rsidR="00FC4194" w:rsidRPr="003F32E7" w:rsidRDefault="00FC4194" w:rsidP="00FC4194">
            <w:pPr>
              <w:pStyle w:val="TableParagraph"/>
              <w:spacing w:before="250" w:line="276" w:lineRule="auto"/>
              <w:ind w:left="131"/>
              <w:jc w:val="center"/>
              <w:rPr>
                <w:rFonts w:asciiTheme="minorHAnsi" w:hAnsiTheme="minorHAnsi" w:cstheme="minorHAnsi"/>
                <w:sz w:val="24"/>
                <w:szCs w:val="24"/>
              </w:rPr>
            </w:pPr>
          </w:p>
        </w:tc>
      </w:tr>
      <w:tr w:rsidR="00FC4194" w:rsidRPr="003F32E7" w14:paraId="2063DC6E" w14:textId="77777777" w:rsidTr="00462865">
        <w:trPr>
          <w:trHeight w:val="807"/>
        </w:trPr>
        <w:tc>
          <w:tcPr>
            <w:tcW w:w="7410" w:type="dxa"/>
            <w:gridSpan w:val="2"/>
            <w:shd w:val="clear" w:color="auto" w:fill="auto"/>
          </w:tcPr>
          <w:p w14:paraId="6CBDBE6C" w14:textId="77777777" w:rsidR="00FC4194" w:rsidRPr="003F32E7" w:rsidRDefault="00FC4194" w:rsidP="00FC4194">
            <w:pPr>
              <w:pStyle w:val="TableParagraph"/>
              <w:spacing w:before="26" w:line="276" w:lineRule="auto"/>
              <w:ind w:left="98" w:right="373"/>
              <w:rPr>
                <w:rFonts w:asciiTheme="minorHAnsi" w:hAnsiTheme="minorHAnsi" w:cstheme="minorHAnsi"/>
                <w:sz w:val="24"/>
                <w:szCs w:val="24"/>
              </w:rPr>
            </w:pPr>
            <w:r w:rsidRPr="003F32E7">
              <w:rPr>
                <w:rFonts w:asciiTheme="minorHAnsi" w:hAnsiTheme="minorHAnsi" w:cstheme="minorHAnsi"/>
                <w:color w:val="231F20"/>
                <w:sz w:val="24"/>
                <w:szCs w:val="24"/>
              </w:rPr>
              <w:t>Is all gas equipment subject to a systematic maintenance regime? (Normally annual, these checks will verify that appliances are on the right setting, burning correctly at the correct pressure, harmful gases are being removed safely to the air outside, ventilation is sufficient and all the safety devices are working.)</w:t>
            </w:r>
          </w:p>
        </w:tc>
        <w:tc>
          <w:tcPr>
            <w:tcW w:w="709" w:type="dxa"/>
            <w:shd w:val="clear" w:color="auto" w:fill="auto"/>
          </w:tcPr>
          <w:p w14:paraId="00C6E8E3" w14:textId="1D2828DE" w:rsidR="00FC4194" w:rsidRPr="003F32E7" w:rsidRDefault="00FC4194" w:rsidP="00FC4194">
            <w:pPr>
              <w:pStyle w:val="TableParagraph"/>
              <w:spacing w:before="209" w:line="276" w:lineRule="auto"/>
              <w:ind w:left="6"/>
              <w:jc w:val="center"/>
              <w:rPr>
                <w:rFonts w:asciiTheme="minorHAnsi" w:hAnsiTheme="minorHAnsi" w:cstheme="minorHAnsi"/>
                <w:sz w:val="24"/>
                <w:szCs w:val="24"/>
              </w:rPr>
            </w:pPr>
          </w:p>
        </w:tc>
        <w:tc>
          <w:tcPr>
            <w:tcW w:w="681" w:type="dxa"/>
            <w:shd w:val="clear" w:color="auto" w:fill="auto"/>
          </w:tcPr>
          <w:p w14:paraId="79BE9B97" w14:textId="19604447" w:rsidR="00FC4194" w:rsidRPr="003F32E7" w:rsidRDefault="00FC4194" w:rsidP="00FC4194">
            <w:pPr>
              <w:pStyle w:val="TableParagraph"/>
              <w:spacing w:before="209" w:line="276" w:lineRule="auto"/>
              <w:ind w:left="131"/>
              <w:jc w:val="center"/>
              <w:rPr>
                <w:rFonts w:asciiTheme="minorHAnsi" w:hAnsiTheme="minorHAnsi" w:cstheme="minorHAnsi"/>
                <w:sz w:val="24"/>
                <w:szCs w:val="24"/>
              </w:rPr>
            </w:pPr>
          </w:p>
        </w:tc>
      </w:tr>
      <w:tr w:rsidR="00FC4194" w:rsidRPr="003F32E7" w14:paraId="0596443A" w14:textId="77777777" w:rsidTr="00462865">
        <w:trPr>
          <w:trHeight w:val="807"/>
        </w:trPr>
        <w:tc>
          <w:tcPr>
            <w:tcW w:w="7410" w:type="dxa"/>
            <w:gridSpan w:val="2"/>
            <w:shd w:val="clear" w:color="auto" w:fill="auto"/>
          </w:tcPr>
          <w:p w14:paraId="320C2315" w14:textId="77777777" w:rsidR="00FC4194" w:rsidRPr="003F32E7" w:rsidRDefault="00FC4194" w:rsidP="00FC4194">
            <w:pPr>
              <w:pStyle w:val="TableParagraph"/>
              <w:spacing w:before="26" w:line="276" w:lineRule="auto"/>
              <w:ind w:left="98"/>
              <w:rPr>
                <w:rFonts w:asciiTheme="minorHAnsi" w:hAnsiTheme="minorHAnsi" w:cstheme="minorHAnsi"/>
                <w:sz w:val="24"/>
                <w:szCs w:val="24"/>
              </w:rPr>
            </w:pPr>
            <w:r w:rsidRPr="003F32E7">
              <w:rPr>
                <w:rFonts w:asciiTheme="minorHAnsi" w:hAnsiTheme="minorHAnsi" w:cstheme="minorHAnsi"/>
                <w:color w:val="231F20"/>
                <w:sz w:val="24"/>
                <w:szCs w:val="24"/>
              </w:rPr>
              <w:t xml:space="preserve">Are all checks and maintenance carried out by a Gas Safe registered engineer? (Both firms and individuals have to be registered; engineers carry photo ID with a reference number you can check at </w:t>
            </w:r>
            <w:hyperlink r:id="rId7">
              <w:r w:rsidRPr="003F32E7">
                <w:rPr>
                  <w:rFonts w:asciiTheme="minorHAnsi" w:hAnsiTheme="minorHAnsi" w:cstheme="minorHAnsi"/>
                  <w:color w:val="231F20"/>
                  <w:sz w:val="24"/>
                  <w:szCs w:val="24"/>
                </w:rPr>
                <w:t xml:space="preserve">www.gassaferegister.co.uk. </w:t>
              </w:r>
            </w:hyperlink>
            <w:r w:rsidRPr="003F32E7">
              <w:rPr>
                <w:rFonts w:asciiTheme="minorHAnsi" w:hAnsiTheme="minorHAnsi" w:cstheme="minorHAnsi"/>
                <w:color w:val="231F20"/>
                <w:sz w:val="24"/>
                <w:szCs w:val="24"/>
              </w:rPr>
              <w:t>The Regulations exempt some workplaces, but even then, you still need to ensure work is only done by competent people.)</w:t>
            </w:r>
          </w:p>
        </w:tc>
        <w:tc>
          <w:tcPr>
            <w:tcW w:w="709" w:type="dxa"/>
            <w:shd w:val="clear" w:color="auto" w:fill="auto"/>
          </w:tcPr>
          <w:p w14:paraId="2A35F8A9" w14:textId="32B7B9DD" w:rsidR="00FC4194" w:rsidRPr="003F32E7" w:rsidRDefault="00FC4194" w:rsidP="00FC4194">
            <w:pPr>
              <w:pStyle w:val="TableParagraph"/>
              <w:spacing w:before="207" w:line="276" w:lineRule="auto"/>
              <w:ind w:left="6"/>
              <w:jc w:val="center"/>
              <w:rPr>
                <w:rFonts w:asciiTheme="minorHAnsi" w:hAnsiTheme="minorHAnsi" w:cstheme="minorHAnsi"/>
                <w:sz w:val="24"/>
                <w:szCs w:val="24"/>
              </w:rPr>
            </w:pPr>
          </w:p>
        </w:tc>
        <w:tc>
          <w:tcPr>
            <w:tcW w:w="681" w:type="dxa"/>
            <w:shd w:val="clear" w:color="auto" w:fill="auto"/>
          </w:tcPr>
          <w:p w14:paraId="255694C6" w14:textId="28B494A8" w:rsidR="00FC4194" w:rsidRPr="003F32E7" w:rsidRDefault="00FC4194" w:rsidP="00FC4194">
            <w:pPr>
              <w:pStyle w:val="TableParagraph"/>
              <w:spacing w:before="207" w:line="276" w:lineRule="auto"/>
              <w:ind w:left="131"/>
              <w:jc w:val="center"/>
              <w:rPr>
                <w:rFonts w:asciiTheme="minorHAnsi" w:hAnsiTheme="minorHAnsi" w:cstheme="minorHAnsi"/>
                <w:sz w:val="24"/>
                <w:szCs w:val="24"/>
              </w:rPr>
            </w:pPr>
          </w:p>
        </w:tc>
      </w:tr>
      <w:tr w:rsidR="00FC4194" w:rsidRPr="003F32E7" w14:paraId="121BD100" w14:textId="77777777" w:rsidTr="00462865">
        <w:trPr>
          <w:trHeight w:val="564"/>
        </w:trPr>
        <w:tc>
          <w:tcPr>
            <w:tcW w:w="7410" w:type="dxa"/>
            <w:gridSpan w:val="2"/>
            <w:shd w:val="clear" w:color="auto" w:fill="auto"/>
          </w:tcPr>
          <w:p w14:paraId="70C425CE" w14:textId="77777777" w:rsidR="00FC4194" w:rsidRPr="003F32E7" w:rsidRDefault="00FC4194" w:rsidP="00FC4194">
            <w:pPr>
              <w:pStyle w:val="TableParagraph"/>
              <w:spacing w:before="26" w:line="276" w:lineRule="auto"/>
              <w:ind w:left="98" w:right="559"/>
              <w:rPr>
                <w:rFonts w:asciiTheme="minorHAnsi" w:hAnsiTheme="minorHAnsi" w:cstheme="minorHAnsi"/>
                <w:sz w:val="24"/>
                <w:szCs w:val="24"/>
              </w:rPr>
            </w:pPr>
            <w:r w:rsidRPr="003F32E7">
              <w:rPr>
                <w:rFonts w:asciiTheme="minorHAnsi" w:hAnsiTheme="minorHAnsi" w:cstheme="minorHAnsi"/>
                <w:color w:val="231F20"/>
                <w:sz w:val="24"/>
                <w:szCs w:val="24"/>
              </w:rPr>
              <w:t>Do you hold a current gas safety certificate for any equipment that’s in residential accommodation (bedrooms, dormitory blocks, halls of residence, student/staff flats)?</w:t>
            </w:r>
          </w:p>
        </w:tc>
        <w:tc>
          <w:tcPr>
            <w:tcW w:w="709" w:type="dxa"/>
            <w:shd w:val="clear" w:color="auto" w:fill="auto"/>
          </w:tcPr>
          <w:p w14:paraId="710E6584" w14:textId="47DA93C8" w:rsidR="00FC4194" w:rsidRPr="003F32E7" w:rsidRDefault="00FC4194" w:rsidP="00FC4194">
            <w:pPr>
              <w:pStyle w:val="TableParagraph"/>
              <w:spacing w:line="276" w:lineRule="auto"/>
              <w:ind w:left="6"/>
              <w:jc w:val="center"/>
              <w:rPr>
                <w:rFonts w:asciiTheme="minorHAnsi" w:hAnsiTheme="minorHAnsi" w:cstheme="minorHAnsi"/>
                <w:sz w:val="24"/>
                <w:szCs w:val="24"/>
              </w:rPr>
            </w:pPr>
          </w:p>
        </w:tc>
        <w:tc>
          <w:tcPr>
            <w:tcW w:w="681" w:type="dxa"/>
            <w:shd w:val="clear" w:color="auto" w:fill="auto"/>
          </w:tcPr>
          <w:p w14:paraId="1147FF5A" w14:textId="4D621C0A" w:rsidR="00FC4194" w:rsidRPr="003F32E7" w:rsidRDefault="00FC4194" w:rsidP="00FC4194">
            <w:pPr>
              <w:pStyle w:val="TableParagraph"/>
              <w:spacing w:line="276" w:lineRule="auto"/>
              <w:ind w:left="131"/>
              <w:jc w:val="center"/>
              <w:rPr>
                <w:rFonts w:asciiTheme="minorHAnsi" w:hAnsiTheme="minorHAnsi" w:cstheme="minorHAnsi"/>
                <w:sz w:val="24"/>
                <w:szCs w:val="24"/>
              </w:rPr>
            </w:pPr>
          </w:p>
        </w:tc>
      </w:tr>
      <w:tr w:rsidR="00FC4194" w:rsidRPr="003F32E7" w14:paraId="60A0A323" w14:textId="77777777" w:rsidTr="00462865">
        <w:trPr>
          <w:trHeight w:val="416"/>
        </w:trPr>
        <w:tc>
          <w:tcPr>
            <w:tcW w:w="7410" w:type="dxa"/>
            <w:gridSpan w:val="2"/>
            <w:shd w:val="clear" w:color="auto" w:fill="auto"/>
          </w:tcPr>
          <w:p w14:paraId="502DB468" w14:textId="77777777" w:rsidR="00FC4194" w:rsidRPr="003F32E7" w:rsidRDefault="00FC4194" w:rsidP="00FC4194">
            <w:pPr>
              <w:pStyle w:val="TableParagraph"/>
              <w:spacing w:before="26" w:line="276" w:lineRule="auto"/>
              <w:ind w:left="98" w:right="159"/>
              <w:rPr>
                <w:rFonts w:asciiTheme="minorHAnsi" w:hAnsiTheme="minorHAnsi" w:cstheme="minorHAnsi"/>
                <w:sz w:val="24"/>
                <w:szCs w:val="24"/>
              </w:rPr>
            </w:pPr>
            <w:r w:rsidRPr="003F32E7">
              <w:rPr>
                <w:rFonts w:asciiTheme="minorHAnsi" w:hAnsiTheme="minorHAnsi" w:cstheme="minorHAnsi"/>
                <w:color w:val="231F20"/>
                <w:sz w:val="24"/>
                <w:szCs w:val="24"/>
              </w:rPr>
              <w:t xml:space="preserve">For schools and colleges, are lab gas supplies automatically cut off if ventilation fails, as recommended in the latest edition of the Institute of Gas Engineers and Managers (IGEM) document UP11 ‘Gas installations for educational establishments’? (This helps prevent a dangerous gas </w:t>
            </w:r>
            <w:r w:rsidRPr="003F32E7">
              <w:rPr>
                <w:rFonts w:asciiTheme="minorHAnsi" w:hAnsiTheme="minorHAnsi" w:cstheme="minorHAnsi"/>
                <w:color w:val="231F20"/>
                <w:sz w:val="24"/>
                <w:szCs w:val="24"/>
              </w:rPr>
              <w:lastRenderedPageBreak/>
              <w:t>build up.)</w:t>
            </w:r>
          </w:p>
        </w:tc>
        <w:tc>
          <w:tcPr>
            <w:tcW w:w="709" w:type="dxa"/>
            <w:shd w:val="clear" w:color="auto" w:fill="auto"/>
          </w:tcPr>
          <w:p w14:paraId="2B51A595" w14:textId="4DC1AEFE" w:rsidR="00FC4194" w:rsidRPr="003F32E7" w:rsidRDefault="00FC4194" w:rsidP="00FC4194">
            <w:pPr>
              <w:pStyle w:val="TableParagraph"/>
              <w:spacing w:before="205" w:line="276" w:lineRule="auto"/>
              <w:ind w:left="6"/>
              <w:jc w:val="center"/>
              <w:rPr>
                <w:rFonts w:asciiTheme="minorHAnsi" w:hAnsiTheme="minorHAnsi" w:cstheme="minorHAnsi"/>
                <w:sz w:val="24"/>
                <w:szCs w:val="24"/>
              </w:rPr>
            </w:pPr>
          </w:p>
        </w:tc>
        <w:tc>
          <w:tcPr>
            <w:tcW w:w="681" w:type="dxa"/>
            <w:shd w:val="clear" w:color="auto" w:fill="auto"/>
          </w:tcPr>
          <w:p w14:paraId="10853075" w14:textId="27644BEE" w:rsidR="00FC4194" w:rsidRPr="003F32E7" w:rsidRDefault="00FC4194" w:rsidP="00FC4194">
            <w:pPr>
              <w:pStyle w:val="TableParagraph"/>
              <w:spacing w:before="205" w:line="276" w:lineRule="auto"/>
              <w:ind w:left="131"/>
              <w:jc w:val="center"/>
              <w:rPr>
                <w:rFonts w:asciiTheme="minorHAnsi" w:hAnsiTheme="minorHAnsi" w:cstheme="minorHAnsi"/>
                <w:sz w:val="24"/>
                <w:szCs w:val="24"/>
              </w:rPr>
            </w:pPr>
          </w:p>
        </w:tc>
      </w:tr>
      <w:tr w:rsidR="00FC4194" w:rsidRPr="003F32E7" w14:paraId="49163188" w14:textId="77777777" w:rsidTr="00462865">
        <w:trPr>
          <w:trHeight w:val="563"/>
        </w:trPr>
        <w:tc>
          <w:tcPr>
            <w:tcW w:w="7410" w:type="dxa"/>
            <w:gridSpan w:val="2"/>
            <w:shd w:val="clear" w:color="auto" w:fill="auto"/>
          </w:tcPr>
          <w:p w14:paraId="0D9F5D1F" w14:textId="77777777" w:rsidR="00FC4194" w:rsidRPr="003F32E7" w:rsidRDefault="00FC4194" w:rsidP="00FC4194">
            <w:pPr>
              <w:pStyle w:val="TableParagraph"/>
              <w:spacing w:before="26" w:line="276" w:lineRule="auto"/>
              <w:ind w:left="98" w:right="690"/>
              <w:rPr>
                <w:rFonts w:asciiTheme="minorHAnsi" w:hAnsiTheme="minorHAnsi" w:cstheme="minorHAnsi"/>
                <w:sz w:val="24"/>
                <w:szCs w:val="24"/>
              </w:rPr>
            </w:pPr>
            <w:r w:rsidRPr="003F32E7">
              <w:rPr>
                <w:rFonts w:asciiTheme="minorHAnsi" w:hAnsiTheme="minorHAnsi" w:cstheme="minorHAnsi"/>
                <w:color w:val="231F20"/>
                <w:sz w:val="24"/>
                <w:szCs w:val="24"/>
              </w:rPr>
              <w:t>Have you fitted carbon monoxide (CO) detectors in boiler rooms and accommodation in which people sleep? (Flammable gas detectors are also good practice.)</w:t>
            </w:r>
          </w:p>
        </w:tc>
        <w:tc>
          <w:tcPr>
            <w:tcW w:w="709" w:type="dxa"/>
            <w:shd w:val="clear" w:color="auto" w:fill="auto"/>
          </w:tcPr>
          <w:p w14:paraId="3E60B794" w14:textId="6B0FA4F5" w:rsidR="00FC4194" w:rsidRPr="003F32E7" w:rsidRDefault="00FC4194" w:rsidP="00FC4194">
            <w:pPr>
              <w:pStyle w:val="TableParagraph"/>
              <w:spacing w:line="276" w:lineRule="auto"/>
              <w:ind w:left="6"/>
              <w:jc w:val="center"/>
              <w:rPr>
                <w:rFonts w:asciiTheme="minorHAnsi" w:hAnsiTheme="minorHAnsi" w:cstheme="minorHAnsi"/>
                <w:sz w:val="24"/>
                <w:szCs w:val="24"/>
              </w:rPr>
            </w:pPr>
          </w:p>
        </w:tc>
        <w:tc>
          <w:tcPr>
            <w:tcW w:w="681" w:type="dxa"/>
            <w:shd w:val="clear" w:color="auto" w:fill="auto"/>
          </w:tcPr>
          <w:p w14:paraId="10DEA96B" w14:textId="1A6335B2" w:rsidR="00FC4194" w:rsidRPr="003F32E7" w:rsidRDefault="00FC4194" w:rsidP="00FC4194">
            <w:pPr>
              <w:pStyle w:val="TableParagraph"/>
              <w:spacing w:line="276" w:lineRule="auto"/>
              <w:ind w:left="131"/>
              <w:jc w:val="center"/>
              <w:rPr>
                <w:rFonts w:asciiTheme="minorHAnsi" w:hAnsiTheme="minorHAnsi" w:cstheme="minorHAnsi"/>
                <w:sz w:val="24"/>
                <w:szCs w:val="24"/>
              </w:rPr>
            </w:pPr>
          </w:p>
        </w:tc>
      </w:tr>
      <w:tr w:rsidR="00FC4194" w:rsidRPr="003F32E7" w14:paraId="7E681635" w14:textId="77777777" w:rsidTr="008A7D25">
        <w:trPr>
          <w:trHeight w:val="440"/>
        </w:trPr>
        <w:tc>
          <w:tcPr>
            <w:tcW w:w="8800" w:type="dxa"/>
            <w:gridSpan w:val="4"/>
            <w:shd w:val="clear" w:color="auto" w:fill="auto"/>
          </w:tcPr>
          <w:p w14:paraId="38A3C923" w14:textId="66F1771F" w:rsidR="00FC4194" w:rsidRPr="003F32E7" w:rsidRDefault="00462865" w:rsidP="00FC4194">
            <w:pPr>
              <w:pStyle w:val="TableParagraph"/>
              <w:spacing w:line="276" w:lineRule="auto"/>
              <w:rPr>
                <w:rFonts w:asciiTheme="minorHAnsi" w:hAnsiTheme="minorHAnsi" w:cstheme="minorHAnsi"/>
                <w:sz w:val="24"/>
                <w:szCs w:val="24"/>
              </w:rPr>
            </w:pPr>
            <w:r>
              <w:rPr>
                <w:rFonts w:asciiTheme="minorHAnsi" w:hAnsiTheme="minorHAnsi" w:cstheme="minorHAnsi"/>
                <w:b/>
                <w:color w:val="231F20"/>
                <w:sz w:val="24"/>
                <w:szCs w:val="24"/>
              </w:rPr>
              <w:t xml:space="preserve"> </w:t>
            </w:r>
            <w:r w:rsidR="00FC4194" w:rsidRPr="003F32E7">
              <w:rPr>
                <w:rFonts w:asciiTheme="minorHAnsi" w:hAnsiTheme="minorHAnsi" w:cstheme="minorHAnsi"/>
                <w:b/>
                <w:color w:val="231F20"/>
                <w:sz w:val="24"/>
                <w:szCs w:val="24"/>
              </w:rPr>
              <w:t>Gas Emergency Procedures</w:t>
            </w:r>
          </w:p>
        </w:tc>
      </w:tr>
      <w:tr w:rsidR="00FC4194" w:rsidRPr="003F32E7" w14:paraId="7668FF55" w14:textId="77777777" w:rsidTr="00462865">
        <w:trPr>
          <w:trHeight w:val="606"/>
        </w:trPr>
        <w:tc>
          <w:tcPr>
            <w:tcW w:w="7410" w:type="dxa"/>
            <w:gridSpan w:val="2"/>
            <w:shd w:val="clear" w:color="auto" w:fill="auto"/>
          </w:tcPr>
          <w:p w14:paraId="7A28EEEE" w14:textId="77777777" w:rsidR="00FC4194" w:rsidRPr="003F32E7" w:rsidRDefault="00FC4194" w:rsidP="00FC4194">
            <w:pPr>
              <w:pStyle w:val="TableParagraph"/>
              <w:spacing w:before="71" w:line="276" w:lineRule="auto"/>
              <w:ind w:left="98" w:right="338"/>
              <w:rPr>
                <w:rFonts w:asciiTheme="minorHAnsi" w:hAnsiTheme="minorHAnsi" w:cstheme="minorHAnsi"/>
                <w:sz w:val="24"/>
                <w:szCs w:val="24"/>
              </w:rPr>
            </w:pPr>
            <w:r w:rsidRPr="003F32E7">
              <w:rPr>
                <w:rFonts w:asciiTheme="minorHAnsi" w:hAnsiTheme="minorHAnsi" w:cstheme="minorHAnsi"/>
                <w:color w:val="231F20"/>
                <w:sz w:val="24"/>
                <w:szCs w:val="24"/>
              </w:rPr>
              <w:t>Do your reception and facilities staff know the 0800 111 999 emergency number for reporting any suspected gas leak? (This is a national service and anyone can use it regardless of who is their gas supplier.)</w:t>
            </w:r>
          </w:p>
        </w:tc>
        <w:tc>
          <w:tcPr>
            <w:tcW w:w="709" w:type="dxa"/>
            <w:shd w:val="clear" w:color="auto" w:fill="auto"/>
          </w:tcPr>
          <w:p w14:paraId="0F630E16" w14:textId="54F4BEA3" w:rsidR="00FC4194" w:rsidRPr="003F32E7" w:rsidRDefault="00FC4194" w:rsidP="00FC4194">
            <w:pPr>
              <w:pStyle w:val="TableParagraph"/>
              <w:spacing w:line="276" w:lineRule="auto"/>
              <w:jc w:val="center"/>
              <w:rPr>
                <w:rFonts w:asciiTheme="minorHAnsi" w:hAnsiTheme="minorHAnsi" w:cstheme="minorHAnsi"/>
                <w:sz w:val="24"/>
                <w:szCs w:val="24"/>
              </w:rPr>
            </w:pPr>
          </w:p>
        </w:tc>
        <w:tc>
          <w:tcPr>
            <w:tcW w:w="681" w:type="dxa"/>
            <w:shd w:val="clear" w:color="auto" w:fill="auto"/>
          </w:tcPr>
          <w:p w14:paraId="66200B93" w14:textId="52384D27" w:rsidR="00FC4194" w:rsidRPr="003F32E7" w:rsidRDefault="00FC4194" w:rsidP="00FC4194">
            <w:pPr>
              <w:pStyle w:val="TableParagraph"/>
              <w:spacing w:line="276" w:lineRule="auto"/>
              <w:jc w:val="center"/>
              <w:rPr>
                <w:rFonts w:asciiTheme="minorHAnsi" w:hAnsiTheme="minorHAnsi" w:cstheme="minorHAnsi"/>
                <w:sz w:val="24"/>
                <w:szCs w:val="24"/>
              </w:rPr>
            </w:pPr>
          </w:p>
        </w:tc>
      </w:tr>
      <w:tr w:rsidR="00FC4194" w:rsidRPr="003F32E7" w14:paraId="21EFDF57" w14:textId="77777777" w:rsidTr="00462865">
        <w:trPr>
          <w:trHeight w:val="321"/>
        </w:trPr>
        <w:tc>
          <w:tcPr>
            <w:tcW w:w="7410" w:type="dxa"/>
            <w:gridSpan w:val="2"/>
            <w:shd w:val="clear" w:color="auto" w:fill="auto"/>
          </w:tcPr>
          <w:p w14:paraId="35186687" w14:textId="77777777" w:rsidR="00FC4194" w:rsidRPr="003F32E7" w:rsidRDefault="00FC4194" w:rsidP="00FC4194">
            <w:pPr>
              <w:pStyle w:val="TableParagraph"/>
              <w:spacing w:before="26" w:line="276" w:lineRule="auto"/>
              <w:ind w:left="98"/>
              <w:rPr>
                <w:rFonts w:asciiTheme="minorHAnsi" w:hAnsiTheme="minorHAnsi" w:cstheme="minorHAnsi"/>
                <w:sz w:val="24"/>
                <w:szCs w:val="24"/>
              </w:rPr>
            </w:pPr>
            <w:r w:rsidRPr="003F32E7">
              <w:rPr>
                <w:rFonts w:asciiTheme="minorHAnsi" w:hAnsiTheme="minorHAnsi" w:cstheme="minorHAnsi"/>
                <w:color w:val="231F20"/>
                <w:sz w:val="24"/>
                <w:szCs w:val="24"/>
              </w:rPr>
              <w:t>Have you trained all staff to take the following precautions in a gas emergency?</w:t>
            </w:r>
          </w:p>
        </w:tc>
        <w:tc>
          <w:tcPr>
            <w:tcW w:w="709" w:type="dxa"/>
            <w:shd w:val="clear" w:color="auto" w:fill="auto"/>
          </w:tcPr>
          <w:p w14:paraId="04220C42" w14:textId="28BDAACD" w:rsidR="00FC4194" w:rsidRPr="003F32E7" w:rsidRDefault="00FC4194" w:rsidP="00FC4194">
            <w:pPr>
              <w:pStyle w:val="TableParagraph"/>
              <w:spacing w:before="12" w:line="276" w:lineRule="auto"/>
              <w:ind w:left="6"/>
              <w:jc w:val="center"/>
              <w:rPr>
                <w:rFonts w:asciiTheme="minorHAnsi" w:hAnsiTheme="minorHAnsi" w:cstheme="minorHAnsi"/>
                <w:sz w:val="24"/>
                <w:szCs w:val="24"/>
              </w:rPr>
            </w:pPr>
          </w:p>
        </w:tc>
        <w:tc>
          <w:tcPr>
            <w:tcW w:w="681" w:type="dxa"/>
            <w:shd w:val="clear" w:color="auto" w:fill="auto"/>
          </w:tcPr>
          <w:p w14:paraId="293CF0D5" w14:textId="4C425B84" w:rsidR="00FC4194" w:rsidRPr="003F32E7" w:rsidRDefault="00FC4194" w:rsidP="00FC4194">
            <w:pPr>
              <w:pStyle w:val="TableParagraph"/>
              <w:spacing w:before="12" w:line="276" w:lineRule="auto"/>
              <w:ind w:left="131"/>
              <w:jc w:val="center"/>
              <w:rPr>
                <w:rFonts w:asciiTheme="minorHAnsi" w:hAnsiTheme="minorHAnsi" w:cstheme="minorHAnsi"/>
                <w:sz w:val="24"/>
                <w:szCs w:val="24"/>
              </w:rPr>
            </w:pPr>
          </w:p>
        </w:tc>
      </w:tr>
      <w:tr w:rsidR="0068633B" w:rsidRPr="003F32E7" w14:paraId="718D4A7C" w14:textId="77777777" w:rsidTr="00654A89">
        <w:trPr>
          <w:trHeight w:val="439"/>
        </w:trPr>
        <w:tc>
          <w:tcPr>
            <w:tcW w:w="4150" w:type="dxa"/>
            <w:shd w:val="clear" w:color="auto" w:fill="auto"/>
          </w:tcPr>
          <w:p w14:paraId="0A57DCC8" w14:textId="77777777" w:rsidR="0068633B" w:rsidRPr="003F32E7" w:rsidRDefault="00717069" w:rsidP="00FC4194">
            <w:pPr>
              <w:pStyle w:val="TableParagraph"/>
              <w:spacing w:before="98" w:line="276" w:lineRule="auto"/>
              <w:ind w:left="111"/>
              <w:rPr>
                <w:rFonts w:asciiTheme="minorHAnsi" w:hAnsiTheme="minorHAnsi" w:cstheme="minorHAnsi"/>
                <w:b/>
                <w:sz w:val="24"/>
                <w:szCs w:val="24"/>
              </w:rPr>
            </w:pPr>
            <w:r w:rsidRPr="003F32E7">
              <w:rPr>
                <w:rFonts w:asciiTheme="minorHAnsi" w:hAnsiTheme="minorHAnsi" w:cstheme="minorHAnsi"/>
                <w:b/>
                <w:color w:val="231F20"/>
                <w:sz w:val="24"/>
                <w:szCs w:val="24"/>
              </w:rPr>
              <w:t>Do</w:t>
            </w:r>
          </w:p>
        </w:tc>
        <w:tc>
          <w:tcPr>
            <w:tcW w:w="4650" w:type="dxa"/>
            <w:gridSpan w:val="3"/>
            <w:shd w:val="clear" w:color="auto" w:fill="auto"/>
          </w:tcPr>
          <w:p w14:paraId="67BDA5C4" w14:textId="77777777" w:rsidR="0068633B" w:rsidRPr="003F32E7" w:rsidRDefault="00717069" w:rsidP="00FC4194">
            <w:pPr>
              <w:pStyle w:val="TableParagraph"/>
              <w:spacing w:before="99" w:line="276" w:lineRule="auto"/>
              <w:ind w:left="321"/>
              <w:rPr>
                <w:rFonts w:asciiTheme="minorHAnsi" w:hAnsiTheme="minorHAnsi" w:cstheme="minorHAnsi"/>
                <w:b/>
                <w:sz w:val="24"/>
                <w:szCs w:val="24"/>
              </w:rPr>
            </w:pPr>
            <w:r w:rsidRPr="003F32E7">
              <w:rPr>
                <w:rFonts w:asciiTheme="minorHAnsi" w:hAnsiTheme="minorHAnsi" w:cstheme="minorHAnsi"/>
                <w:b/>
                <w:color w:val="231F20"/>
                <w:sz w:val="24"/>
                <w:szCs w:val="24"/>
              </w:rPr>
              <w:t>Don’t</w:t>
            </w:r>
          </w:p>
        </w:tc>
      </w:tr>
      <w:tr w:rsidR="0068633B" w:rsidRPr="003F32E7" w14:paraId="15EF2D7D" w14:textId="77777777" w:rsidTr="00654A89">
        <w:trPr>
          <w:trHeight w:val="359"/>
        </w:trPr>
        <w:tc>
          <w:tcPr>
            <w:tcW w:w="4150" w:type="dxa"/>
            <w:shd w:val="clear" w:color="auto" w:fill="auto"/>
          </w:tcPr>
          <w:p w14:paraId="546F61AB" w14:textId="74A8590E" w:rsidR="0068633B" w:rsidRPr="003F32E7" w:rsidRDefault="00717069" w:rsidP="00FC4194">
            <w:pPr>
              <w:pStyle w:val="TableParagraph"/>
              <w:numPr>
                <w:ilvl w:val="0"/>
                <w:numId w:val="1"/>
              </w:numPr>
              <w:spacing w:before="68" w:line="276" w:lineRule="auto"/>
              <w:rPr>
                <w:rFonts w:asciiTheme="minorHAnsi" w:hAnsiTheme="minorHAnsi" w:cstheme="minorHAnsi"/>
                <w:sz w:val="24"/>
                <w:szCs w:val="24"/>
              </w:rPr>
            </w:pPr>
            <w:r w:rsidRPr="003F32E7">
              <w:rPr>
                <w:rFonts w:asciiTheme="minorHAnsi" w:hAnsiTheme="minorHAnsi" w:cstheme="minorHAnsi"/>
                <w:color w:val="231F20"/>
                <w:sz w:val="24"/>
                <w:szCs w:val="24"/>
              </w:rPr>
              <w:t>Put out any naked flames.</w:t>
            </w:r>
          </w:p>
        </w:tc>
        <w:tc>
          <w:tcPr>
            <w:tcW w:w="4650" w:type="dxa"/>
            <w:gridSpan w:val="3"/>
            <w:shd w:val="clear" w:color="auto" w:fill="auto"/>
          </w:tcPr>
          <w:p w14:paraId="5002C93E" w14:textId="734DF20F" w:rsidR="0068633B" w:rsidRPr="003F32E7" w:rsidRDefault="00717069" w:rsidP="00FC4194">
            <w:pPr>
              <w:pStyle w:val="TableParagraph"/>
              <w:numPr>
                <w:ilvl w:val="0"/>
                <w:numId w:val="1"/>
              </w:numPr>
              <w:spacing w:before="70" w:line="276" w:lineRule="auto"/>
              <w:rPr>
                <w:rFonts w:asciiTheme="minorHAnsi" w:hAnsiTheme="minorHAnsi" w:cstheme="minorHAnsi"/>
                <w:sz w:val="24"/>
                <w:szCs w:val="24"/>
              </w:rPr>
            </w:pPr>
            <w:r w:rsidRPr="003F32E7">
              <w:rPr>
                <w:rFonts w:asciiTheme="minorHAnsi" w:hAnsiTheme="minorHAnsi" w:cstheme="minorHAnsi"/>
                <w:color w:val="231F20"/>
                <w:sz w:val="24"/>
                <w:szCs w:val="24"/>
              </w:rPr>
              <w:t>Smoke.</w:t>
            </w:r>
          </w:p>
        </w:tc>
      </w:tr>
      <w:tr w:rsidR="0068633B" w:rsidRPr="003F32E7" w14:paraId="4535ED92" w14:textId="77777777" w:rsidTr="00654A89">
        <w:trPr>
          <w:trHeight w:val="317"/>
        </w:trPr>
        <w:tc>
          <w:tcPr>
            <w:tcW w:w="4150" w:type="dxa"/>
            <w:shd w:val="clear" w:color="auto" w:fill="auto"/>
          </w:tcPr>
          <w:p w14:paraId="13B0BF59" w14:textId="238EE4CD" w:rsidR="0068633B" w:rsidRPr="003F32E7" w:rsidRDefault="00717069" w:rsidP="00FC4194">
            <w:pPr>
              <w:pStyle w:val="TableParagraph"/>
              <w:numPr>
                <w:ilvl w:val="0"/>
                <w:numId w:val="1"/>
              </w:numPr>
              <w:spacing w:before="23" w:line="276" w:lineRule="auto"/>
              <w:rPr>
                <w:rFonts w:asciiTheme="minorHAnsi" w:hAnsiTheme="minorHAnsi" w:cstheme="minorHAnsi"/>
                <w:sz w:val="24"/>
                <w:szCs w:val="24"/>
              </w:rPr>
            </w:pPr>
            <w:r w:rsidRPr="003F32E7">
              <w:rPr>
                <w:rFonts w:asciiTheme="minorHAnsi" w:hAnsiTheme="minorHAnsi" w:cstheme="minorHAnsi"/>
                <w:color w:val="231F20"/>
                <w:sz w:val="24"/>
                <w:szCs w:val="24"/>
              </w:rPr>
              <w:t>Open all the doors and windows.</w:t>
            </w:r>
          </w:p>
        </w:tc>
        <w:tc>
          <w:tcPr>
            <w:tcW w:w="4650" w:type="dxa"/>
            <w:gridSpan w:val="3"/>
            <w:shd w:val="clear" w:color="auto" w:fill="auto"/>
          </w:tcPr>
          <w:p w14:paraId="7EA96FE0" w14:textId="7AEE2587" w:rsidR="0068633B" w:rsidRPr="003F32E7" w:rsidRDefault="00717069" w:rsidP="00FC4194">
            <w:pPr>
              <w:pStyle w:val="TableParagraph"/>
              <w:numPr>
                <w:ilvl w:val="0"/>
                <w:numId w:val="1"/>
              </w:numPr>
              <w:spacing w:before="24" w:line="276" w:lineRule="auto"/>
              <w:rPr>
                <w:rFonts w:asciiTheme="minorHAnsi" w:hAnsiTheme="minorHAnsi" w:cstheme="minorHAnsi"/>
                <w:sz w:val="24"/>
                <w:szCs w:val="24"/>
              </w:rPr>
            </w:pPr>
            <w:r w:rsidRPr="003F32E7">
              <w:rPr>
                <w:rFonts w:asciiTheme="minorHAnsi" w:hAnsiTheme="minorHAnsi" w:cstheme="minorHAnsi"/>
                <w:color w:val="231F20"/>
                <w:sz w:val="24"/>
                <w:szCs w:val="24"/>
              </w:rPr>
              <w:t>Light matches or cigarette lighters.</w:t>
            </w:r>
          </w:p>
        </w:tc>
      </w:tr>
      <w:tr w:rsidR="0068633B" w:rsidRPr="003F32E7" w14:paraId="1AD654B7" w14:textId="77777777" w:rsidTr="00654A89">
        <w:trPr>
          <w:trHeight w:val="560"/>
        </w:trPr>
        <w:tc>
          <w:tcPr>
            <w:tcW w:w="4150" w:type="dxa"/>
            <w:shd w:val="clear" w:color="auto" w:fill="auto"/>
          </w:tcPr>
          <w:p w14:paraId="40E7C3FE" w14:textId="0C3977F2" w:rsidR="0068633B" w:rsidRPr="003F32E7" w:rsidRDefault="00FC4194" w:rsidP="00FC4194">
            <w:pPr>
              <w:pStyle w:val="TableParagraph"/>
              <w:numPr>
                <w:ilvl w:val="0"/>
                <w:numId w:val="1"/>
              </w:numPr>
              <w:spacing w:before="148" w:line="276" w:lineRule="auto"/>
              <w:rPr>
                <w:rFonts w:asciiTheme="minorHAnsi" w:hAnsiTheme="minorHAnsi" w:cstheme="minorHAnsi"/>
                <w:sz w:val="24"/>
                <w:szCs w:val="24"/>
              </w:rPr>
            </w:pPr>
            <w:r>
              <w:rPr>
                <w:rFonts w:asciiTheme="minorHAnsi" w:hAnsiTheme="minorHAnsi" w:cstheme="minorHAnsi"/>
                <w:color w:val="231F20"/>
                <w:sz w:val="24"/>
                <w:szCs w:val="24"/>
              </w:rPr>
              <w:t>T</w:t>
            </w:r>
            <w:r w:rsidR="00717069" w:rsidRPr="003F32E7">
              <w:rPr>
                <w:rFonts w:asciiTheme="minorHAnsi" w:hAnsiTheme="minorHAnsi" w:cstheme="minorHAnsi"/>
                <w:color w:val="231F20"/>
                <w:sz w:val="24"/>
                <w:szCs w:val="24"/>
              </w:rPr>
              <w:t>urn off the gas supply at the meter.</w:t>
            </w:r>
          </w:p>
        </w:tc>
        <w:tc>
          <w:tcPr>
            <w:tcW w:w="4650" w:type="dxa"/>
            <w:gridSpan w:val="3"/>
            <w:shd w:val="clear" w:color="auto" w:fill="auto"/>
          </w:tcPr>
          <w:p w14:paraId="1656CBD4" w14:textId="1ED87837" w:rsidR="0068633B" w:rsidRPr="003F32E7" w:rsidRDefault="00717069" w:rsidP="00462865">
            <w:pPr>
              <w:pStyle w:val="TableParagraph"/>
              <w:numPr>
                <w:ilvl w:val="0"/>
                <w:numId w:val="1"/>
              </w:numPr>
              <w:spacing w:before="24" w:line="276" w:lineRule="auto"/>
              <w:ind w:right="391"/>
              <w:rPr>
                <w:rFonts w:asciiTheme="minorHAnsi" w:hAnsiTheme="minorHAnsi" w:cstheme="minorHAnsi"/>
                <w:sz w:val="24"/>
                <w:szCs w:val="24"/>
              </w:rPr>
            </w:pPr>
            <w:r w:rsidRPr="003F32E7">
              <w:rPr>
                <w:rFonts w:asciiTheme="minorHAnsi" w:hAnsiTheme="minorHAnsi" w:cstheme="minorHAnsi"/>
                <w:color w:val="231F20"/>
                <w:sz w:val="24"/>
                <w:szCs w:val="24"/>
              </w:rPr>
              <w:t>Turn any electrical equipment on or off (sparks could ignite accumulated gas).</w:t>
            </w:r>
          </w:p>
        </w:tc>
      </w:tr>
      <w:tr w:rsidR="0068633B" w:rsidRPr="003F32E7" w14:paraId="62D2F023" w14:textId="77777777" w:rsidTr="00654A89">
        <w:trPr>
          <w:trHeight w:val="529"/>
        </w:trPr>
        <w:tc>
          <w:tcPr>
            <w:tcW w:w="4150" w:type="dxa"/>
            <w:shd w:val="clear" w:color="auto" w:fill="auto"/>
          </w:tcPr>
          <w:p w14:paraId="2B7CBC03" w14:textId="6498EA39" w:rsidR="0068633B" w:rsidRPr="003F32E7" w:rsidRDefault="00717069" w:rsidP="00FC4194">
            <w:pPr>
              <w:pStyle w:val="TableParagraph"/>
              <w:numPr>
                <w:ilvl w:val="0"/>
                <w:numId w:val="1"/>
              </w:numPr>
              <w:spacing w:before="18" w:line="276" w:lineRule="auto"/>
              <w:ind w:right="782"/>
              <w:rPr>
                <w:rFonts w:asciiTheme="minorHAnsi" w:hAnsiTheme="minorHAnsi" w:cstheme="minorHAnsi"/>
                <w:sz w:val="24"/>
                <w:szCs w:val="24"/>
              </w:rPr>
            </w:pPr>
            <w:r w:rsidRPr="003F32E7">
              <w:rPr>
                <w:rFonts w:asciiTheme="minorHAnsi" w:hAnsiTheme="minorHAnsi" w:cstheme="minorHAnsi"/>
                <w:color w:val="231F20"/>
                <w:sz w:val="24"/>
                <w:szCs w:val="24"/>
              </w:rPr>
              <w:t>Leave it switched off until you’re sure it’s safe to turn it back on again.</w:t>
            </w:r>
          </w:p>
        </w:tc>
        <w:tc>
          <w:tcPr>
            <w:tcW w:w="4650" w:type="dxa"/>
            <w:gridSpan w:val="3"/>
            <w:shd w:val="clear" w:color="auto" w:fill="auto"/>
          </w:tcPr>
          <w:p w14:paraId="6B457629" w14:textId="4557D152" w:rsidR="0068633B" w:rsidRPr="003F32E7" w:rsidRDefault="00717069" w:rsidP="00462865">
            <w:pPr>
              <w:pStyle w:val="TableParagraph"/>
              <w:numPr>
                <w:ilvl w:val="0"/>
                <w:numId w:val="1"/>
              </w:numPr>
              <w:spacing w:before="24" w:line="276" w:lineRule="auto"/>
              <w:ind w:right="249"/>
              <w:rPr>
                <w:rFonts w:asciiTheme="minorHAnsi" w:hAnsiTheme="minorHAnsi" w:cstheme="minorHAnsi"/>
                <w:sz w:val="24"/>
                <w:szCs w:val="24"/>
              </w:rPr>
            </w:pPr>
            <w:r w:rsidRPr="003F32E7">
              <w:rPr>
                <w:rFonts w:asciiTheme="minorHAnsi" w:hAnsiTheme="minorHAnsi" w:cstheme="minorHAnsi"/>
                <w:color w:val="231F20"/>
                <w:sz w:val="24"/>
                <w:szCs w:val="24"/>
              </w:rPr>
              <w:t>Try to put out a gas fire out with a fire hose or portable extinguisher.</w:t>
            </w:r>
          </w:p>
        </w:tc>
      </w:tr>
    </w:tbl>
    <w:p w14:paraId="7E9DC4E5" w14:textId="3986A3B0" w:rsidR="0068633B" w:rsidRPr="003F32E7" w:rsidRDefault="0068633B" w:rsidP="00FC4194">
      <w:pPr>
        <w:spacing w:before="91" w:line="276" w:lineRule="auto"/>
        <w:jc w:val="both"/>
        <w:rPr>
          <w:rFonts w:asciiTheme="minorHAnsi" w:hAnsiTheme="minorHAnsi" w:cstheme="minorHAnsi"/>
          <w:sz w:val="24"/>
          <w:szCs w:val="24"/>
        </w:rPr>
      </w:pPr>
    </w:p>
    <w:sectPr w:rsidR="0068633B" w:rsidRPr="003F32E7" w:rsidSect="00900505">
      <w:footerReference w:type="default" r:id="rId8"/>
      <w:type w:val="continuous"/>
      <w:pgSz w:w="11910" w:h="1577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E5BC9" w14:textId="77777777" w:rsidR="00884F08" w:rsidRDefault="00884F08" w:rsidP="00900505">
      <w:r>
        <w:separator/>
      </w:r>
    </w:p>
  </w:endnote>
  <w:endnote w:type="continuationSeparator" w:id="0">
    <w:p w14:paraId="64FCA98B" w14:textId="77777777" w:rsidR="00884F08" w:rsidRDefault="00884F08" w:rsidP="0090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AE258" w14:textId="60C11CF9" w:rsidR="00900505" w:rsidRPr="00900505" w:rsidRDefault="00900505" w:rsidP="00900505">
    <w:pPr>
      <w:spacing w:line="276" w:lineRule="auto"/>
      <w:rPr>
        <w:rFonts w:asciiTheme="minorHAnsi" w:hAnsiTheme="minorHAnsi" w:cstheme="minorHAnsi"/>
        <w:sz w:val="12"/>
        <w:szCs w:val="12"/>
      </w:rPr>
    </w:pPr>
    <w:bookmarkStart w:id="0" w:name="_Hlk13750635"/>
    <w:bookmarkStart w:id="1" w:name="_Hlk13750634"/>
    <w:bookmarkStart w:id="2" w:name="_Hlk13750604"/>
    <w:bookmarkStart w:id="3" w:name="_Hlk13750603"/>
    <w:bookmarkStart w:id="4" w:name="_Hlk13750550"/>
    <w:bookmarkStart w:id="5" w:name="_Hlk13750549"/>
    <w:bookmarkStart w:id="6" w:name="_Hlk13750506"/>
    <w:bookmarkStart w:id="7" w:name="_Hlk13750505"/>
    <w:bookmarkStart w:id="8" w:name="_Hlk13750276"/>
    <w:bookmarkStart w:id="9" w:name="_Hlk13750275"/>
    <w:bookmarkStart w:id="10" w:name="_Hlk13750140"/>
    <w:bookmarkStart w:id="11" w:name="_Hlk13750139"/>
    <w:bookmarkStart w:id="12" w:name="_Hlk13750012"/>
    <w:bookmarkStart w:id="13" w:name="_Hlk13750011"/>
    <w:bookmarkStart w:id="14" w:name="_Hlk13749966"/>
    <w:bookmarkStart w:id="15" w:name="_Hlk13749965"/>
    <w:bookmarkStart w:id="16" w:name="_Hlk13749964"/>
    <w:bookmarkStart w:id="17" w:name="_Hlk13749963"/>
    <w:bookmarkStart w:id="18" w:name="_Hlk13749861"/>
    <w:bookmarkStart w:id="19" w:name="_Hlk13749860"/>
    <w:bookmarkStart w:id="20" w:name="_Hlk13749789"/>
    <w:bookmarkStart w:id="21" w:name="_Hlk13749788"/>
    <w:bookmarkStart w:id="22" w:name="_Hlk13749757"/>
    <w:bookmarkStart w:id="23" w:name="_Hlk13749756"/>
    <w:bookmarkStart w:id="24" w:name="_Hlk13749755"/>
    <w:bookmarkStart w:id="25" w:name="_Hlk13749754"/>
    <w:bookmarkStart w:id="26" w:name="_Hlk13749646"/>
    <w:bookmarkStart w:id="27" w:name="_Hlk13749645"/>
    <w:bookmarkStart w:id="28" w:name="_Hlk13749633"/>
    <w:bookmarkStart w:id="29" w:name="_Hlk13749632"/>
    <w:bookmarkStart w:id="30" w:name="_Hlk13749579"/>
    <w:bookmarkStart w:id="31" w:name="_Hlk13749578"/>
    <w:bookmarkStart w:id="32" w:name="_Hlk13749523"/>
    <w:bookmarkStart w:id="33" w:name="_Hlk13749522"/>
    <w:bookmarkStart w:id="34" w:name="_Hlk13749460"/>
    <w:bookmarkStart w:id="35" w:name="_Hlk13749459"/>
    <w:bookmarkStart w:id="36" w:name="_Hlk13749171"/>
    <w:bookmarkStart w:id="37" w:name="_Hlk13749170"/>
    <w:bookmarkStart w:id="38" w:name="_Hlk13749067"/>
    <w:bookmarkStart w:id="39" w:name="_Hlk13749066"/>
    <w:bookmarkStart w:id="40" w:name="_Hlk13749065"/>
    <w:bookmarkStart w:id="41" w:name="_Hlk13749064"/>
    <w:bookmarkStart w:id="42" w:name="_Hlk13749026"/>
    <w:bookmarkStart w:id="43" w:name="_Hlk13749025"/>
    <w:bookmarkStart w:id="44" w:name="_Hlk13475625"/>
    <w:bookmarkStart w:id="45" w:name="_Hlk13475624"/>
    <w:bookmarkStart w:id="46" w:name="_Hlk13475334"/>
    <w:bookmarkStart w:id="47" w:name="_Hlk13475333"/>
    <w:bookmarkStart w:id="48" w:name="_Hlk13475276"/>
    <w:bookmarkStart w:id="49" w:name="_Hlk13475275"/>
    <w:bookmarkStart w:id="50" w:name="_Hlk13475039"/>
    <w:bookmarkStart w:id="51" w:name="_Hlk13475038"/>
    <w:bookmarkStart w:id="52" w:name="_Hlk13474969"/>
    <w:bookmarkStart w:id="53" w:name="_Hlk13474968"/>
    <w:r>
      <w:rPr>
        <w:rFonts w:asciiTheme="minorHAnsi" w:hAnsiTheme="minorHAnsi" w:cstheme="minorHAnsi"/>
        <w:b/>
        <w:i/>
        <w:iCs/>
        <w:sz w:val="12"/>
        <w:szCs w:val="12"/>
      </w:rPr>
      <w:t>© Agora Business Publications LLP.</w:t>
    </w:r>
    <w:r>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D9BB3" w14:textId="77777777" w:rsidR="00884F08" w:rsidRDefault="00884F08" w:rsidP="00900505">
      <w:r>
        <w:separator/>
      </w:r>
    </w:p>
  </w:footnote>
  <w:footnote w:type="continuationSeparator" w:id="0">
    <w:p w14:paraId="665F2C6E" w14:textId="77777777" w:rsidR="00884F08" w:rsidRDefault="00884F08" w:rsidP="00900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C55A0"/>
    <w:multiLevelType w:val="hybridMultilevel"/>
    <w:tmpl w:val="F2D8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DA2NTSxsLAwMDW0MDJX0lEKTi0uzszPAykwqgUAJ8F2BCwAAAA="/>
  </w:docVars>
  <w:rsids>
    <w:rsidRoot w:val="0068633B"/>
    <w:rsid w:val="00157ACB"/>
    <w:rsid w:val="003F32E7"/>
    <w:rsid w:val="00462865"/>
    <w:rsid w:val="00654A89"/>
    <w:rsid w:val="0068633B"/>
    <w:rsid w:val="00717069"/>
    <w:rsid w:val="007D7F31"/>
    <w:rsid w:val="00884F08"/>
    <w:rsid w:val="00900505"/>
    <w:rsid w:val="00990F16"/>
    <w:rsid w:val="00AE50FF"/>
    <w:rsid w:val="00FC4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301E5"/>
  <w15:docId w15:val="{081833A2-3C06-4603-A105-5ACE241C4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00505"/>
    <w:pPr>
      <w:tabs>
        <w:tab w:val="center" w:pos="4513"/>
        <w:tab w:val="right" w:pos="9026"/>
      </w:tabs>
    </w:pPr>
  </w:style>
  <w:style w:type="character" w:customStyle="1" w:styleId="HeaderChar">
    <w:name w:val="Header Char"/>
    <w:basedOn w:val="DefaultParagraphFont"/>
    <w:link w:val="Header"/>
    <w:uiPriority w:val="99"/>
    <w:rsid w:val="00900505"/>
    <w:rPr>
      <w:rFonts w:ascii="Trebuchet MS" w:eastAsia="Trebuchet MS" w:hAnsi="Trebuchet MS" w:cs="Trebuchet MS"/>
    </w:rPr>
  </w:style>
  <w:style w:type="paragraph" w:styleId="Footer">
    <w:name w:val="footer"/>
    <w:basedOn w:val="Normal"/>
    <w:link w:val="FooterChar"/>
    <w:uiPriority w:val="99"/>
    <w:unhideWhenUsed/>
    <w:rsid w:val="00900505"/>
    <w:pPr>
      <w:tabs>
        <w:tab w:val="center" w:pos="4513"/>
        <w:tab w:val="right" w:pos="9026"/>
      </w:tabs>
    </w:pPr>
  </w:style>
  <w:style w:type="character" w:customStyle="1" w:styleId="FooterChar">
    <w:name w:val="Footer Char"/>
    <w:basedOn w:val="DefaultParagraphFont"/>
    <w:link w:val="Footer"/>
    <w:uiPriority w:val="99"/>
    <w:rsid w:val="00900505"/>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84979">
      <w:bodyDiv w:val="1"/>
      <w:marLeft w:val="0"/>
      <w:marRight w:val="0"/>
      <w:marTop w:val="0"/>
      <w:marBottom w:val="0"/>
      <w:divBdr>
        <w:top w:val="none" w:sz="0" w:space="0" w:color="auto"/>
        <w:left w:val="none" w:sz="0" w:space="0" w:color="auto"/>
        <w:bottom w:val="none" w:sz="0" w:space="0" w:color="auto"/>
        <w:right w:val="none" w:sz="0" w:space="0" w:color="auto"/>
      </w:divBdr>
    </w:div>
    <w:div w:id="577520738">
      <w:bodyDiv w:val="1"/>
      <w:marLeft w:val="0"/>
      <w:marRight w:val="0"/>
      <w:marTop w:val="0"/>
      <w:marBottom w:val="0"/>
      <w:divBdr>
        <w:top w:val="none" w:sz="0" w:space="0" w:color="auto"/>
        <w:left w:val="none" w:sz="0" w:space="0" w:color="auto"/>
        <w:bottom w:val="none" w:sz="0" w:space="0" w:color="auto"/>
        <w:right w:val="none" w:sz="0" w:space="0" w:color="auto"/>
      </w:divBdr>
    </w:div>
    <w:div w:id="1819107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assaferegister.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cp:lastModifiedBy>Niki Haunch</cp:lastModifiedBy>
  <cp:revision>9</cp:revision>
  <dcterms:created xsi:type="dcterms:W3CDTF">2019-07-07T09:39:00Z</dcterms:created>
  <dcterms:modified xsi:type="dcterms:W3CDTF">2021-02-04T11:34:00Z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2017-11-23T00:00:00Z</vt:filetime>
  </property>
  <property fmtid="{D5CDD505-2E9C-101B-9397-08002B2CF9AE}" pid="3" name="Creator">
    <vt:lpwstr>QuarkXPress(R) 8.5</vt:lpwstr>
  </property>
  <property fmtid="{D5CDD505-2E9C-101B-9397-08002B2CF9AE}" pid="4" name="LastSaved">
    <vt:filetime>2019-07-07T00:00:00Z</vt:filetime>
  </property>
</Properties>
</file>